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068A" w:rsidRDefault="0066068A" w:rsidP="0066068A">
      <w:pPr>
        <w:bidi/>
        <w:rPr>
          <w:rtl/>
          <w:lang w:bidi="fa-IR"/>
        </w:rPr>
      </w:pPr>
    </w:p>
    <w:p w:rsidR="0066068A" w:rsidRDefault="0066068A" w:rsidP="0066068A">
      <w:pPr>
        <w:bidi/>
        <w:jc w:val="right"/>
        <w:rPr>
          <w:lang w:bidi="fa-IR"/>
        </w:rPr>
      </w:pPr>
      <w:r>
        <w:rPr>
          <w:lang w:bidi="fa-IR"/>
        </w:rPr>
        <w:t>Abstract</w:t>
      </w:r>
    </w:p>
    <w:p w:rsidR="0066068A" w:rsidRDefault="0066068A" w:rsidP="0066068A">
      <w:pPr>
        <w:bidi/>
        <w:jc w:val="right"/>
        <w:rPr>
          <w:lang w:bidi="fa-IR"/>
        </w:rPr>
      </w:pPr>
      <w:proofErr w:type="gramStart"/>
      <w:r>
        <w:rPr>
          <w:lang w:bidi="fa-IR"/>
        </w:rPr>
        <w:t>Introduction :</w:t>
      </w:r>
      <w:proofErr w:type="gramEnd"/>
      <w:r>
        <w:rPr>
          <w:lang w:bidi="fa-IR"/>
        </w:rPr>
        <w:t xml:space="preserve"> Academic  libraries are famous to be the hearts of universities , with the ever increasing importance of the evaluation of information technologies in academic center , and libraries need to evaluate their status to accord with these conditions. </w:t>
      </w:r>
    </w:p>
    <w:p w:rsidR="0066068A" w:rsidRDefault="0066068A" w:rsidP="0066068A">
      <w:pPr>
        <w:bidi/>
        <w:jc w:val="right"/>
        <w:rPr>
          <w:lang w:bidi="fa-IR"/>
        </w:rPr>
      </w:pPr>
      <w:proofErr w:type="gramStart"/>
      <w:r>
        <w:rPr>
          <w:lang w:bidi="fa-IR"/>
        </w:rPr>
        <w:t>Aim :</w:t>
      </w:r>
      <w:proofErr w:type="gramEnd"/>
      <w:r>
        <w:rPr>
          <w:lang w:bidi="fa-IR"/>
        </w:rPr>
        <w:t xml:space="preserve"> The aim of this research is to provide an evaluation relating to the conditions of Tabriz University of Medical Science Libraries , and collecting information concerning the university libraries strengths and weaknesses data substructure , plus cumulating adequate information to help authorities who are in the research and educational planning educations of the university.</w:t>
      </w:r>
    </w:p>
    <w:p w:rsidR="0066068A" w:rsidRDefault="0066068A" w:rsidP="0066068A">
      <w:pPr>
        <w:bidi/>
        <w:jc w:val="right"/>
        <w:rPr>
          <w:lang w:bidi="fa-IR"/>
        </w:rPr>
      </w:pPr>
      <w:r>
        <w:rPr>
          <w:lang w:bidi="fa-IR"/>
        </w:rPr>
        <w:t>Methods and instruction: The study is a descriptive one which has been fulfilled in on main academic library and eight related faculty libraries in Tabriz University of Medical Science. The data was collected form General Education Office, financial and Accounting Departments of the Tabriz University of Medical Science and colleges in the campus.  Data has been analyzed in Microsoft Excel software and Compared with ACRL and Iranian University Libraries Standards.</w:t>
      </w:r>
    </w:p>
    <w:p w:rsidR="0066068A" w:rsidRDefault="0066068A" w:rsidP="0066068A">
      <w:pPr>
        <w:bidi/>
        <w:jc w:val="right"/>
        <w:rPr>
          <w:lang w:bidi="fa-IR"/>
        </w:rPr>
      </w:pPr>
      <w:r>
        <w:rPr>
          <w:lang w:bidi="fa-IR"/>
        </w:rPr>
        <w:t xml:space="preserve">Findings: Finding show that Tabriz University of Medical Science Libraries follow 89% of Iranian University Libraries Standard and 128% of formula B , ACRL standard Regarding collection , university libraries have 11% of Iranian University Libraries Standard and 5% of Formula A , ACRL standard. About libraries </w:t>
      </w:r>
      <w:proofErr w:type="gramStart"/>
      <w:r>
        <w:rPr>
          <w:lang w:bidi="fa-IR"/>
        </w:rPr>
        <w:t>space ,</w:t>
      </w:r>
      <w:proofErr w:type="gramEnd"/>
      <w:r>
        <w:rPr>
          <w:lang w:bidi="fa-IR"/>
        </w:rPr>
        <w:t xml:space="preserve"> 69% followed Iranian University Libraries Standard , and 146% followed formula C of ACRL standard In respect to budget , libraries have 81% of Iranian Universes Standard , and less than 1% of ACRL standard.</w:t>
      </w:r>
    </w:p>
    <w:p w:rsidR="0066068A" w:rsidRDefault="0066068A" w:rsidP="0066068A">
      <w:pPr>
        <w:bidi/>
        <w:jc w:val="right"/>
        <w:rPr>
          <w:lang w:bidi="fa-IR"/>
        </w:rPr>
      </w:pPr>
      <w:r>
        <w:rPr>
          <w:lang w:bidi="fa-IR"/>
        </w:rPr>
        <w:t>Conclusion: Tabriz University of Medical Science status in comparison with budgets and collection sections standards, seems to be very low , thus it is necessary to write and follow policies regarding collection development , library committee for centralizing libraries activities throughout the university , and allocation independent financial substantial budget for planning and developing Tabriz University of Medical Science Libraries.</w:t>
      </w:r>
    </w:p>
    <w:p w:rsidR="0066068A" w:rsidRDefault="0066068A" w:rsidP="0066068A">
      <w:pPr>
        <w:bidi/>
        <w:jc w:val="right"/>
        <w:rPr>
          <w:lang w:bidi="fa-IR"/>
        </w:rPr>
      </w:pPr>
      <w:r>
        <w:rPr>
          <w:lang w:bidi="fa-IR"/>
        </w:rPr>
        <w:t>Key Words:</w:t>
      </w:r>
    </w:p>
    <w:p w:rsidR="0066068A" w:rsidRDefault="0066068A" w:rsidP="0066068A">
      <w:pPr>
        <w:bidi/>
        <w:jc w:val="right"/>
        <w:rPr>
          <w:lang w:bidi="fa-IR"/>
        </w:rPr>
      </w:pPr>
      <w:proofErr w:type="gramStart"/>
      <w:r>
        <w:rPr>
          <w:lang w:bidi="fa-IR"/>
        </w:rPr>
        <w:t>Library Survey, ACRL Standards, Iranian University Libraries Standards, Tabriz University of Medical Science.</w:t>
      </w:r>
      <w:proofErr w:type="gramEnd"/>
      <w:r>
        <w:rPr>
          <w:lang w:bidi="fa-IR"/>
        </w:rPr>
        <w:t xml:space="preserve">    </w:t>
      </w:r>
    </w:p>
    <w:p w:rsidR="0066068A" w:rsidRDefault="0066068A" w:rsidP="0066068A">
      <w:pPr>
        <w:bidi/>
        <w:jc w:val="right"/>
        <w:rPr>
          <w:lang w:bidi="fa-IR"/>
        </w:rPr>
      </w:pPr>
    </w:p>
    <w:p w:rsidR="0066068A" w:rsidRDefault="0066068A" w:rsidP="0066068A">
      <w:pPr>
        <w:bidi/>
        <w:jc w:val="right"/>
        <w:rPr>
          <w:lang w:bidi="fa-IR"/>
        </w:rPr>
      </w:pPr>
    </w:p>
    <w:p w:rsidR="0066068A" w:rsidRDefault="0066068A" w:rsidP="0066068A">
      <w:pPr>
        <w:bidi/>
        <w:jc w:val="right"/>
        <w:rPr>
          <w:rtl/>
          <w:lang w:bidi="fa-IR"/>
        </w:rPr>
      </w:pPr>
    </w:p>
    <w:p w:rsidR="0066068A" w:rsidRDefault="0066068A" w:rsidP="0066068A">
      <w:pPr>
        <w:bidi/>
        <w:rPr>
          <w:rtl/>
          <w:lang w:bidi="fa-IR"/>
        </w:rPr>
      </w:pPr>
    </w:p>
    <w:p w:rsidR="0021119F" w:rsidRDefault="0021119F">
      <w:bookmarkStart w:id="0" w:name="_GoBack"/>
      <w:bookmarkEnd w:id="0"/>
    </w:p>
    <w:sectPr w:rsidR="0021119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68A"/>
    <w:rsid w:val="0021119F"/>
    <w:rsid w:val="0066068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068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068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331</Words>
  <Characters>1890</Characters>
  <Application>Microsoft Office Word</Application>
  <DocSecurity>0</DocSecurity>
  <Lines>15</Lines>
  <Paragraphs>4</Paragraphs>
  <ScaleCrop>false</ScaleCrop>
  <Company/>
  <LinksUpToDate>false</LinksUpToDate>
  <CharactersWithSpaces>2217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mina mahami</dc:creator>
  <cp:lastModifiedBy>mina mahami</cp:lastModifiedBy>
  <cp:revision>1</cp:revision>
  <dcterms:created xsi:type="dcterms:W3CDTF">2015-09-10T08:31:00Z</dcterms:created>
  <dcterms:modified xsi:type="dcterms:W3CDTF">2015-09-10T08:31:00Z</dcterms:modified>
</cp:coreProperties>
</file>